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8 сентября 2014 г. N 33995</w:t>
      </w:r>
    </w:p>
    <w:p w:rsidR="00F31412" w:rsidRDefault="00F3141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ЭКОНОМИЧЕСКОГО РАЗВИТИЯ РОССИЙСКОЙ ФЕДЕРАЦИИ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 сентября 2014 г. N 540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КЛАССИФИКАТОРА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ВИДОВ РАЗРЕШЕННОГО ИСПОЛЬЗОВАНИЯ ЗЕМЕЛЬНЫХ УЧАСТКОВ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5" w:history="1">
        <w:r>
          <w:rPr>
            <w:rFonts w:ascii="Calibri" w:hAnsi="Calibri" w:cs="Calibri"/>
            <w:color w:val="0000FF"/>
          </w:rPr>
          <w:t>пунктом 2 статьи 7</w:t>
        </w:r>
      </w:hyperlink>
      <w:r>
        <w:rPr>
          <w:rFonts w:ascii="Calibri" w:hAnsi="Calibri" w:cs="Calibri"/>
        </w:rPr>
        <w:t xml:space="preserve"> Земельного кодекса Российской Федерации (Собрание законодательства Российской Федерации, 2001, N 44, ст. 4147; 2003, N 27, ст. 2700; 2004, N 27, ст. 2711; N 41, ст. 3993; N 52, ст. 5276; 2005, N 1, ст. 15, 17; N 10, ст. 763; N 30, ст. 3122, 3128; 2006, N 1, ст. 17; N 17, ст. 1782; N 23, ст. 2380; N 27, ст. 2880, 2881; N 31, ст. 3453; N 43, ст. 4412; N 50, ст. 5279, 5282, 5498; 2007, N 1, ст. 23, 24; N 10, ст. 1148; N 21, ст. 2455; N 26, ст. 3075; N 31, ст. 4009; N 45, ст. 5417; N 46, ст. 5553; 2008, N 20, ст. 2251, 2253; N 29, ст. 3418; N 30, ст. 3597, 3616; N 52, ст. 6236; 2009, N 1, ст. 19; N 11, ст. 1261; N 29, ст. 3582, 3601; N 30, ст. 3735; N 52, ст. 6416, 6419, 6441; 2010, N 30, ст. 3998; 2011, N 1, ст. 47, 54; N 13, ст. 1688; N 15, ст. 2029; N 25, ст. 3531; N 27, ст. 3880; N 29, ст. 4284; N 30, ст. 4562, 4563, 4567, 4590, 4594, 4605; N 48, ст. 6732; N 49, ст. 7027, 7043; N 50, ст. 7343, 7365, 7359, 7366; N 51, ст. 7446, 7448; 2012, N 26, ст. 3446; N 31, ст. 4322; N 53, ст. 7643; 2013, N 9, ст. 873; N 14, ст. 1663; N 30, ст. 4080; 2014, N 26, ст. 3377) приказываю: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3"/>
      <w:bookmarkEnd w:id="1"/>
      <w:r>
        <w:rPr>
          <w:rFonts w:ascii="Calibri" w:hAnsi="Calibri" w:cs="Calibri"/>
        </w:rPr>
        <w:t xml:space="preserve">1. Утвердить </w:t>
      </w:r>
      <w:hyperlink w:anchor="Par28" w:history="1">
        <w:r>
          <w:rPr>
            <w:rFonts w:ascii="Calibri" w:hAnsi="Calibri" w:cs="Calibri"/>
            <w:color w:val="0000FF"/>
          </w:rPr>
          <w:t>классификатор</w:t>
        </w:r>
      </w:hyperlink>
      <w:r>
        <w:rPr>
          <w:rFonts w:ascii="Calibri" w:hAnsi="Calibri" w:cs="Calibri"/>
        </w:rPr>
        <w:t xml:space="preserve"> видов разрешенного использования земельных участков.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Установить, что в соответствии с классификатором, утвержденным </w:t>
      </w:r>
      <w:hyperlink w:anchor="Par13" w:history="1">
        <w:r>
          <w:rPr>
            <w:rFonts w:ascii="Calibri" w:hAnsi="Calibri" w:cs="Calibri"/>
            <w:color w:val="0000FF"/>
          </w:rPr>
          <w:t>пунктом 1</w:t>
        </w:r>
      </w:hyperlink>
      <w:r>
        <w:rPr>
          <w:rFonts w:ascii="Calibri" w:hAnsi="Calibri" w:cs="Calibri"/>
        </w:rPr>
        <w:t xml:space="preserve"> настоящего приказа, определяются виды разрешенного использования земельных участков, устанавливаемые после вступления настоящего приказа в силу.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Настоящий приказ вступает в силу по истечении 90 дней после дня его официального опубликования.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А.В.УЛЮКАЕВ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24"/>
      <w:bookmarkEnd w:id="2"/>
      <w:r>
        <w:rPr>
          <w:rFonts w:ascii="Calibri" w:hAnsi="Calibri" w:cs="Calibri"/>
        </w:rPr>
        <w:t>Приложение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Минэкономразвития России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 сентября 2014 г. N 540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F31412" w:rsidSect="00D210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28"/>
      <w:bookmarkEnd w:id="3"/>
      <w:r>
        <w:rPr>
          <w:rFonts w:ascii="Calibri" w:hAnsi="Calibri" w:cs="Calibri"/>
          <w:b/>
          <w:bCs/>
        </w:rPr>
        <w:t>КЛАССИФИКАТОР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ВИДОВ РАЗРЕШЕННОГО ИСПОЛЬЗОВАНИЯ ЗЕМЕЛЬНЫХ УЧАСТКОВ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00"/>
        <w:gridCol w:w="7573"/>
        <w:gridCol w:w="1969"/>
      </w:tblGrid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вида разрешенного использования земельного участка </w:t>
            </w:r>
            <w:hyperlink w:anchor="Par379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Описание вида разрешенного использования земельного участка </w:t>
            </w:r>
            <w:hyperlink w:anchor="Par380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Код (числовое обозначение) вида разрешенного использования земельного участка </w:t>
            </w:r>
            <w:hyperlink w:anchor="Par381" w:history="1">
              <w:r>
                <w:rPr>
                  <w:rFonts w:ascii="Calibri" w:hAnsi="Calibri" w:cs="Calibri"/>
                  <w:color w:val="0000FF"/>
                </w:rPr>
                <w:t>&lt;3&gt;</w:t>
              </w:r>
            </w:hyperlink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Сельскохозяйственное использование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Ведение сельского хозяйства.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44" w:history="1">
              <w:r>
                <w:rPr>
                  <w:rFonts w:ascii="Calibri" w:hAnsi="Calibri" w:cs="Calibri"/>
                  <w:color w:val="0000FF"/>
                </w:rPr>
                <w:t>кодами 1.1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w:anchor="Par108" w:history="1">
              <w:r>
                <w:rPr>
                  <w:rFonts w:ascii="Calibri" w:hAnsi="Calibri" w:cs="Calibri"/>
                  <w:color w:val="0000FF"/>
                </w:rPr>
                <w:t>1.18</w:t>
              </w:r>
            </w:hyperlink>
            <w:r>
              <w:rPr>
                <w:rFonts w:ascii="Calibri" w:hAnsi="Calibri" w:cs="Calibri"/>
              </w:rPr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Растениеводство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47" w:history="1">
              <w:r>
                <w:rPr>
                  <w:rFonts w:ascii="Calibri" w:hAnsi="Calibri" w:cs="Calibri"/>
                  <w:color w:val="0000FF"/>
                </w:rPr>
                <w:t>кодами 1.2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w:anchor="Par59" w:history="1">
              <w:r>
                <w:rPr>
                  <w:rFonts w:ascii="Calibri" w:hAnsi="Calibri" w:cs="Calibri"/>
                  <w:color w:val="0000FF"/>
                </w:rPr>
                <w:t>1.6</w:t>
              </w:r>
            </w:hyperlink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" w:name="Par44"/>
            <w:bookmarkEnd w:id="4"/>
            <w:r>
              <w:rPr>
                <w:rFonts w:ascii="Calibri" w:hAnsi="Calibri" w:cs="Calibri"/>
              </w:rPr>
              <w:t>1.1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Выращивание зерновых и иных сельскохозяйственных культур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5" w:name="Par47"/>
            <w:bookmarkEnd w:id="5"/>
            <w:r>
              <w:rPr>
                <w:rFonts w:ascii="Calibri" w:hAnsi="Calibri" w:cs="Calibri"/>
              </w:rPr>
              <w:t>1.2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Овощеводство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1.3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Выращивание </w:t>
            </w:r>
            <w:r>
              <w:rPr>
                <w:rFonts w:ascii="Calibri" w:hAnsi="Calibri" w:cs="Calibri"/>
              </w:rPr>
              <w:lastRenderedPageBreak/>
              <w:t>тонизирующих, лекарственных, цветочных культур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Осуществление хозяйственной деятельности, в том числе на </w:t>
            </w:r>
            <w:r>
              <w:rPr>
                <w:rFonts w:ascii="Calibri" w:hAnsi="Calibri" w:cs="Calibri"/>
              </w:rPr>
              <w:lastRenderedPageBreak/>
              <w:t>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1.4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Садоводство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1.5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Выращивание льна и конопли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6" w:name="Par59"/>
            <w:bookmarkEnd w:id="6"/>
            <w:r>
              <w:rPr>
                <w:rFonts w:ascii="Calibri" w:hAnsi="Calibri" w:cs="Calibri"/>
              </w:rPr>
              <w:t>1.6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Животноводство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68" w:history="1">
              <w:r>
                <w:rPr>
                  <w:rFonts w:ascii="Calibri" w:hAnsi="Calibri" w:cs="Calibri"/>
                  <w:color w:val="0000FF"/>
                </w:rPr>
                <w:t>кодами 1.8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w:anchor="Par83" w:history="1">
              <w:r>
                <w:rPr>
                  <w:rFonts w:ascii="Calibri" w:hAnsi="Calibri" w:cs="Calibri"/>
                  <w:color w:val="0000FF"/>
                </w:rPr>
                <w:t>1.11</w:t>
              </w:r>
            </w:hyperlink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1.7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Скотоводство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7" w:name="Par68"/>
            <w:bookmarkEnd w:id="7"/>
            <w:r>
              <w:rPr>
                <w:rFonts w:ascii="Calibri" w:hAnsi="Calibri" w:cs="Calibri"/>
              </w:rPr>
              <w:t>1.8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Звероводство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зданий, сооружений, используемых для содержания и разведения животных, производства, хранения и первичной переработки </w:t>
            </w:r>
            <w:r>
              <w:rPr>
                <w:rFonts w:ascii="Calibri" w:hAnsi="Calibri" w:cs="Calibri"/>
              </w:rPr>
              <w:lastRenderedPageBreak/>
              <w:t>продукции;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1.9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Птицеводство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Свиноводство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хозяйственной деятельности, связанной с разведением свиней;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8" w:name="Par83"/>
            <w:bookmarkEnd w:id="8"/>
            <w:r>
              <w:rPr>
                <w:rFonts w:ascii="Calibri" w:hAnsi="Calibri" w:cs="Calibri"/>
              </w:rPr>
              <w:t>1.11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Пчеловодство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1.12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Рыбоводство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 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1.13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Научное обеспечение сельского хозяйства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Осуществление научной и селекционной работы, ведения сельского хозяйства для получения ценных с научной точки зрения образцов растительного и </w:t>
            </w:r>
            <w:r>
              <w:rPr>
                <w:rFonts w:ascii="Calibri" w:hAnsi="Calibri" w:cs="Calibri"/>
              </w:rPr>
              <w:lastRenderedPageBreak/>
              <w:t>животного мира;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коллекций генетических ресурсов растений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1.14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Хранение и переработка сельскохозяйственной продукции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1.15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Ведение личного подсобного хозяйства на полевых участках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1.16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Питомники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1.17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сельскохозяйственного производства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9" w:name="Par108"/>
            <w:bookmarkEnd w:id="9"/>
            <w:r>
              <w:rPr>
                <w:rFonts w:ascii="Calibri" w:hAnsi="Calibri" w:cs="Calibri"/>
              </w:rPr>
              <w:t>1.18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Жилая застройка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жилых помещений различного вида и обеспечение проживания в них.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для проживания с одновременным осуществлением лечения или социального обслуживания населения (санатории, дома ребенка, дома престарелых, больницы);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как способ обеспечения непрерывности производства (вахтовые помещения, </w:t>
            </w:r>
            <w:r>
              <w:rPr>
                <w:rFonts w:ascii="Calibri" w:hAnsi="Calibri" w:cs="Calibri"/>
              </w:rPr>
              <w:lastRenderedPageBreak/>
              <w:t>служебные жилые помещения на производственных объектах);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123" w:history="1">
              <w:r>
                <w:rPr>
                  <w:rFonts w:ascii="Calibri" w:hAnsi="Calibri" w:cs="Calibri"/>
                  <w:color w:val="0000FF"/>
                </w:rPr>
                <w:t>кодами 2.1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w:anchor="Par149" w:history="1">
              <w:r>
                <w:rPr>
                  <w:rFonts w:ascii="Calibri" w:hAnsi="Calibri" w:cs="Calibri"/>
                  <w:color w:val="0000FF"/>
                </w:rPr>
                <w:t>2.7</w:t>
              </w:r>
            </w:hyperlink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Малоэтажная жилая застройка (индивидуальное жилищное строительство;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дачных домов и садовых домов)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жилого дома, не предназначенного для раздела на квартиры (дом, пригодный для постоянного проживания, высотой не выше трех надземных этажей);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выращивание плодовых, ягодных, овощных, бахчевых или иных декоративных или сельскохозяйственных культур;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гаражей и подсобных сооружений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0" w:name="Par123"/>
            <w:bookmarkEnd w:id="10"/>
            <w:r>
              <w:rPr>
                <w:rFonts w:ascii="Calibri" w:hAnsi="Calibri" w:cs="Calibri"/>
              </w:rPr>
              <w:t>2.1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Приусадебный участок личного подсобного хозяйства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производство сельскохозяйственной продукции;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гаража и иных вспомогательных сооружений; содержание сельскохозяйственных животных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Блокированная жилая застройка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жилого дома, не предназначенного для раздела на квартиры (жилой дом, пригодный для постоянного проживания, высотой не выше трех надземных этажей, имеющих общую стену с соседним домом, при общем количестве совмещенных домов не более десяти);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разведение декоративных и плодовых деревьев, овощей и ягодных культур, размещение гаражей и иных вспомогательных сооружений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Передвижное жилье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2.4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Среднеэтажная жилая застройка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не выше восьми надземных этажей, разделенных на две и более квартиры);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благоустройство и озеленение;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подземных гаражей и автостоянок;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обустройство спортивных и детских площадок, площадок отдыха;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2.5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Многоэтажная жилая застройка (высотная застройка)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девять и выше этажей, включая подземные, разделенных на двадцать и более квартир); благоустройство и озеленение придомовых территорий;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обустройство спортивных и детских площадок, хозяйственных площадок; размещение подземных гаражей и наземных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" w:name="Par146"/>
            <w:bookmarkEnd w:id="11"/>
            <w:r>
              <w:rPr>
                <w:rFonts w:ascii="Calibri" w:hAnsi="Calibri" w:cs="Calibri"/>
              </w:rPr>
              <w:t>2.6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Обслуживание жилой застройки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объектов недвижимости, размещение которых предусмотрено видами разрешенного использования с </w:t>
            </w:r>
            <w:hyperlink w:anchor="Par152" w:history="1">
              <w:r>
                <w:rPr>
                  <w:rFonts w:ascii="Calibri" w:hAnsi="Calibri" w:cs="Calibri"/>
                  <w:color w:val="0000FF"/>
                </w:rPr>
                <w:t>кодами 3.0</w:t>
              </w:r>
            </w:hyperlink>
            <w:r>
              <w:rPr>
                <w:rFonts w:ascii="Calibri" w:hAnsi="Calibri" w:cs="Calibri"/>
              </w:rPr>
              <w:t xml:space="preserve"> или </w:t>
            </w:r>
            <w:hyperlink w:anchor="Par191" w:history="1">
              <w:r>
                <w:rPr>
                  <w:rFonts w:ascii="Calibri" w:hAnsi="Calibri" w:cs="Calibri"/>
                  <w:color w:val="0000FF"/>
                </w:rPr>
                <w:t>4.0</w:t>
              </w:r>
            </w:hyperlink>
            <w:r>
              <w:rPr>
                <w:rFonts w:ascii="Calibri" w:hAnsi="Calibri" w:cs="Calibri"/>
              </w:rPr>
              <w:t xml:space="preserve">, если их размещение связано с удовлетворением повседневных потребностей жителей, не причиняет вред окружающей среде и санитарному благополучию, не причиняет существенного неудобства жителям, не требует установления санитарной зоны, а площадь земельных участков под названными объектами не превышает 20% от площади территориальной зоны, в которой разрешена жилая застройка, предусмотренная видами разрешенного использования с </w:t>
            </w:r>
            <w:hyperlink w:anchor="Par123" w:history="1">
              <w:r>
                <w:rPr>
                  <w:rFonts w:ascii="Calibri" w:hAnsi="Calibri" w:cs="Calibri"/>
                  <w:color w:val="0000FF"/>
                </w:rPr>
                <w:t>кодами 2.1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w:anchor="Par146" w:history="1">
              <w:r>
                <w:rPr>
                  <w:rFonts w:ascii="Calibri" w:hAnsi="Calibri" w:cs="Calibri"/>
                  <w:color w:val="0000FF"/>
                </w:rPr>
                <w:t>2.6</w:t>
              </w:r>
            </w:hyperlink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2" w:name="Par149"/>
            <w:bookmarkEnd w:id="12"/>
            <w:r>
              <w:rPr>
                <w:rFonts w:ascii="Calibri" w:hAnsi="Calibri" w:cs="Calibri"/>
              </w:rPr>
              <w:t>2.7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Общественное использование объектов капитального строительства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w:anchor="Par155" w:history="1">
              <w:r>
                <w:rPr>
                  <w:rFonts w:ascii="Calibri" w:hAnsi="Calibri" w:cs="Calibri"/>
                  <w:color w:val="0000FF"/>
                </w:rPr>
                <w:t>кодами 3.1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w:anchor="Par187" w:history="1">
              <w:r>
                <w:rPr>
                  <w:rFonts w:ascii="Calibri" w:hAnsi="Calibri" w:cs="Calibri"/>
                  <w:color w:val="0000FF"/>
                </w:rPr>
                <w:t>3.10</w:t>
              </w:r>
            </w:hyperlink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3" w:name="Par152"/>
            <w:bookmarkEnd w:id="13"/>
            <w:r>
              <w:rPr>
                <w:rFonts w:ascii="Calibri" w:hAnsi="Calibri" w:cs="Calibri"/>
              </w:rPr>
              <w:t>3.0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Коммунальное обслуживание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4" w:name="Par155"/>
            <w:bookmarkEnd w:id="14"/>
            <w:r>
              <w:rPr>
                <w:rFonts w:ascii="Calibri" w:hAnsi="Calibri" w:cs="Calibri"/>
              </w:rPr>
              <w:t>3.1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Социальное обслуживание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3.2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Бытовое обслуживание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</w:t>
            </w:r>
            <w:r>
              <w:rPr>
                <w:rFonts w:ascii="Calibri" w:hAnsi="Calibri" w:cs="Calibri"/>
              </w:rPr>
              <w:lastRenderedPageBreak/>
              <w:t>ремонта, ателье, бани, парикмахерские, прачечные, похоронные бюро)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3.3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Здравоохранение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предназначенных для оказания гражданам медицинской помощи (поликлиники, фельдшерские пункты, больницы и пункты здравоохранения, родильные дома, центры матери и ребенка, диагностические центры, санатории и профилактории, обеспечивающие оказание услуги по лечению)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3.4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Образование и просвещение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3.5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Культурное развитие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устройство площадок для празднеств и гуляний;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3.6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Религиозное использование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3.7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Общественное управление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</w:t>
            </w:r>
            <w:r>
              <w:rPr>
                <w:rFonts w:ascii="Calibri" w:hAnsi="Calibri" w:cs="Calibri"/>
              </w:rPr>
              <w:lastRenderedPageBreak/>
              <w:t>обеспечивающих их деятельность; 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3.8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Обеспечение научной деятельности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3.9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Ветеринарное обслуживание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предназначенных для оказания ветеринарных услуг, временного содержания или разведения животных, не являющихся сельскохозяйственными, под надзором человека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5" w:name="Par187"/>
            <w:bookmarkEnd w:id="15"/>
            <w:r>
              <w:rPr>
                <w:rFonts w:ascii="Calibri" w:hAnsi="Calibri" w:cs="Calibri"/>
              </w:rPr>
              <w:t>3.10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Предпринимательство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данного вида разрешенного использования включает в себя содержание видов разрешенного использования, предусмотренных </w:t>
            </w:r>
            <w:hyperlink w:anchor="Par194" w:history="1">
              <w:r>
                <w:rPr>
                  <w:rFonts w:ascii="Calibri" w:hAnsi="Calibri" w:cs="Calibri"/>
                  <w:color w:val="0000FF"/>
                </w:rPr>
                <w:t>кодами 4.1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w:anchor="Par223" w:history="1">
              <w:r>
                <w:rPr>
                  <w:rFonts w:ascii="Calibri" w:hAnsi="Calibri" w:cs="Calibri"/>
                  <w:color w:val="0000FF"/>
                </w:rPr>
                <w:t>4.9</w:t>
              </w:r>
            </w:hyperlink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6" w:name="Par191"/>
            <w:bookmarkEnd w:id="16"/>
            <w:r>
              <w:rPr>
                <w:rFonts w:ascii="Calibri" w:hAnsi="Calibri" w:cs="Calibri"/>
              </w:rPr>
              <w:t>4.0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Деловое управление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7" w:name="Par194"/>
            <w:bookmarkEnd w:id="17"/>
            <w:r>
              <w:rPr>
                <w:rFonts w:ascii="Calibri" w:hAnsi="Calibri" w:cs="Calibri"/>
              </w:rPr>
              <w:t>4.1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Торговые центры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(Торгово-развлекательные центры)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Par209" w:history="1">
              <w:r>
                <w:rPr>
                  <w:rFonts w:ascii="Calibri" w:hAnsi="Calibri" w:cs="Calibri"/>
                  <w:color w:val="0000FF"/>
                </w:rPr>
                <w:t>кодами 4.5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w:anchor="Par223" w:history="1">
              <w:r>
                <w:rPr>
                  <w:rFonts w:ascii="Calibri" w:hAnsi="Calibri" w:cs="Calibri"/>
                  <w:color w:val="0000FF"/>
                </w:rPr>
                <w:t>4.9</w:t>
              </w:r>
            </w:hyperlink>
            <w:r>
              <w:rPr>
                <w:rFonts w:ascii="Calibri" w:hAnsi="Calibri" w:cs="Calibri"/>
              </w:rPr>
              <w:t>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Рынки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ярмарка-выставка, рынок, базар), с учетом того, что каждое из торговых мест не располагает торговой площадью более 200 кв. м;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4.3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Магазины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4.4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Банковская и страховая деятельность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8" w:name="Par209"/>
            <w:bookmarkEnd w:id="18"/>
            <w:r>
              <w:rPr>
                <w:rFonts w:ascii="Calibri" w:hAnsi="Calibri" w:cs="Calibri"/>
              </w:rPr>
              <w:t>4.5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Общественное питание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 в целях устройства мест общественного питания за плату (рестораны, кафе, столовые, закусочные, бары)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4.6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Гостиничное обслуживание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гостиниц, пансионатов,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4.7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Развлечения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игорных зонах также допускается размещение игорных заведений, залов </w:t>
            </w:r>
            <w:r>
              <w:rPr>
                <w:rFonts w:ascii="Calibri" w:hAnsi="Calibri" w:cs="Calibri"/>
              </w:rPr>
              <w:lastRenderedPageBreak/>
              <w:t>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4.8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Обслуживание автотранспорта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постоянных или временных гаражей с несколькими стояночными местами, стоянок, автозаправочных станций (бензиновых, газовых); размещение магазинов сопутствующей торговли, зданий для организации общественного питания в качестве придорожного сервиса;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9" w:name="Par223"/>
            <w:bookmarkEnd w:id="19"/>
            <w:r>
              <w:rPr>
                <w:rFonts w:ascii="Calibri" w:hAnsi="Calibri" w:cs="Calibri"/>
              </w:rPr>
              <w:t>4.9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Отдых (рекреация)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Обустройство мест для занятия спортом, физкультурой, пешими или верховыми прогулками, отдыха, наблюдения за природой, пикников, охоты, рыбалки и иной деятельности.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230" w:history="1">
              <w:r>
                <w:rPr>
                  <w:rFonts w:ascii="Calibri" w:hAnsi="Calibri" w:cs="Calibri"/>
                  <w:color w:val="0000FF"/>
                </w:rPr>
                <w:t>кодами 5.1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w:anchor="Par243" w:history="1">
              <w:r>
                <w:rPr>
                  <w:rFonts w:ascii="Calibri" w:hAnsi="Calibri" w:cs="Calibri"/>
                  <w:color w:val="0000FF"/>
                </w:rPr>
                <w:t>5.5</w:t>
              </w:r>
            </w:hyperlink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Спорт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трамплины), в том числе водным (причалы и сооружения, необходимые для водных видов спорта и хранения соответствующего инвентаря)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0" w:name="Par230"/>
            <w:bookmarkEnd w:id="20"/>
            <w:r>
              <w:rPr>
                <w:rFonts w:ascii="Calibri" w:hAnsi="Calibri" w:cs="Calibri"/>
              </w:rPr>
              <w:t>5.1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Природно-познавательный туризм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Охота и рыбалка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5.3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Причалы для маломерных судов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5.4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Поля для гольфа или конных прогулок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1" w:name="Par243"/>
            <w:bookmarkEnd w:id="21"/>
            <w:r>
              <w:rPr>
                <w:rFonts w:ascii="Calibri" w:hAnsi="Calibri" w:cs="Calibri"/>
              </w:rPr>
              <w:t>5.5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Производственная деятельность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 в целях добычи недр, их переработки, изготовления вещей промышленным способом.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253" w:history="1">
              <w:r>
                <w:rPr>
                  <w:rFonts w:ascii="Calibri" w:hAnsi="Calibri" w:cs="Calibri"/>
                  <w:color w:val="0000FF"/>
                </w:rPr>
                <w:t>кодами 6.1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6.9</w:t>
              </w:r>
            </w:hyperlink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Недропользование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геологических изысканий;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добыча недр открытым (карьеры, отвалы) и закрытым (шахты, скважины) способами;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в том числе подземных, в целях добычи недр;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2" w:name="Par253"/>
            <w:bookmarkEnd w:id="22"/>
            <w:r>
              <w:rPr>
                <w:rFonts w:ascii="Calibri" w:hAnsi="Calibri" w:cs="Calibri"/>
              </w:rPr>
              <w:t>6.1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Тяжелая промышленность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автомобилестроения, судостроения, авиастроения,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6.2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Легкая промышленность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объектов капитального строительства, предназначенных для производства тканей, одежды, электрических (электронных), </w:t>
            </w:r>
            <w:r>
              <w:rPr>
                <w:rFonts w:ascii="Calibri" w:hAnsi="Calibri" w:cs="Calibri"/>
              </w:rPr>
              <w:lastRenderedPageBreak/>
              <w:t>фармацевтических, стекольных, керамических товаров и товаров повседневного спроса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6.3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Пищевая промышленность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6.4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Нефтехимическая промышленность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6.5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Строительная промышленность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6.6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Энергетика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гидроэнергетики, атомных станций, ядерных установок (за исключением создаваемых в научных целях), пунктов хранения ядерных материалов и радиоактивных веществ,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Par155" w:history="1">
              <w:r>
                <w:rPr>
                  <w:rFonts w:ascii="Calibri" w:hAnsi="Calibri" w:cs="Calibri"/>
                  <w:color w:val="0000FF"/>
                </w:rPr>
                <w:t>кодом 3.1</w:t>
              </w:r>
            </w:hyperlink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6.7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Связь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w:anchor="Par155" w:history="1">
              <w:r>
                <w:rPr>
                  <w:rFonts w:ascii="Calibri" w:hAnsi="Calibri" w:cs="Calibri"/>
                  <w:color w:val="0000FF"/>
                </w:rPr>
                <w:t>кодом 3.1</w:t>
              </w:r>
            </w:hyperlink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6.8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Склады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3" w:name="Par278"/>
            <w:bookmarkEnd w:id="23"/>
            <w:r>
              <w:rPr>
                <w:rFonts w:ascii="Calibri" w:hAnsi="Calibri" w:cs="Calibri"/>
              </w:rPr>
              <w:t>6.9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космической деятельности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различного рода путей сообщения и сооружений, используемых для перевозки людей или грузов либо передачи веществ.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291" w:history="1">
              <w:r>
                <w:rPr>
                  <w:rFonts w:ascii="Calibri" w:hAnsi="Calibri" w:cs="Calibri"/>
                  <w:color w:val="0000FF"/>
                </w:rPr>
                <w:t>кодами 7.1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w:anchor="Par305" w:history="1">
              <w:r>
                <w:rPr>
                  <w:rFonts w:ascii="Calibri" w:hAnsi="Calibri" w:cs="Calibri"/>
                  <w:color w:val="0000FF"/>
                </w:rPr>
                <w:t>7.5</w:t>
              </w:r>
            </w:hyperlink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Железнодорожный транспорт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железнодорожных путей;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необходимых для обеспечения железнодорожного движения, посадки и высадки пассажиров и их сопутствующего обслуживания, в том числе железнодорожные вокзалы, железнодорожные станции, погрузочные площадки и склады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материалов);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наземных сооружений метрополитена, в том числе посадочных станций, вентиляционных шахт;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наземных сооружений для трамвайного сообщения и иных </w:t>
            </w:r>
            <w:r>
              <w:rPr>
                <w:rFonts w:ascii="Calibri" w:hAnsi="Calibri" w:cs="Calibri"/>
              </w:rPr>
              <w:lastRenderedPageBreak/>
              <w:t>специальных дорог (канатных, монорельсовых)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4" w:name="Par291"/>
            <w:bookmarkEnd w:id="24"/>
            <w:r>
              <w:rPr>
                <w:rFonts w:ascii="Calibri" w:hAnsi="Calibri" w:cs="Calibri"/>
              </w:rPr>
              <w:lastRenderedPageBreak/>
              <w:t>7.1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Автомобильный транспорт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автомобильных дорог вне границ населенного пункта;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необходимых для обеспечения автомобильного движения, посадки и высадки пассажиров и их сопутствующего обслуживания, а также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7.2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Водный транспорт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искусственно созданных для судоходства внутренних водных путей, размещение морских и речных портов, причалов, пристаней, гидротехнических сооружений, других объектов, необходимых для обеспечения судоходства и водных перевозок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7.3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Воздушный транспорт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аэродромов, вертолетных площадок, обустройство мест для приводнения и причаливания гидросамолетов, размещение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7.4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Трубопроводный транспорт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5" w:name="Par305"/>
            <w:bookmarkEnd w:id="25"/>
            <w:r>
              <w:rPr>
                <w:rFonts w:ascii="Calibri" w:hAnsi="Calibri" w:cs="Calibri"/>
              </w:rPr>
              <w:t>7.5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обороны и безопасности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размещение зданий военных училищ, военных институтов, военных университетов, военных академий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8.0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Обеспечение вооруженных сил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объектов, для обеспечения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Охрана Государственной границы Российской Федерации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8.2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внутреннего правопорядка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8.3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деятельности по исполнению наказаний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8.4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Деятельность по </w:t>
            </w:r>
            <w:r>
              <w:rPr>
                <w:rFonts w:ascii="Calibri" w:hAnsi="Calibri" w:cs="Calibri"/>
              </w:rPr>
              <w:lastRenderedPageBreak/>
              <w:t>особой охране и изучению природы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Сохранение и изучение растительного и животного мира путем создания </w:t>
            </w:r>
            <w:r>
              <w:rPr>
                <w:rFonts w:ascii="Calibri" w:hAnsi="Calibri" w:cs="Calibri"/>
              </w:rPr>
              <w:lastRenderedPageBreak/>
              <w:t>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9.0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Охрана природных территорий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Курортная деятельность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9.2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Историческая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9.3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Лесная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Деятельность по заготовке, первичной обработке и вывозу древесины и недревесных лесных ресурсов, охрана и восстановление лесов и иные цели. Содержание данного вида разрешенного использования включает в себя </w:t>
            </w:r>
            <w:r>
              <w:rPr>
                <w:rFonts w:ascii="Calibri" w:hAnsi="Calibri" w:cs="Calibri"/>
              </w:rPr>
              <w:lastRenderedPageBreak/>
              <w:t xml:space="preserve">содержание видов разрешенного использования с </w:t>
            </w:r>
            <w:hyperlink w:anchor="Par342" w:history="1">
              <w:r>
                <w:rPr>
                  <w:rFonts w:ascii="Calibri" w:hAnsi="Calibri" w:cs="Calibri"/>
                  <w:color w:val="0000FF"/>
                </w:rPr>
                <w:t>кодами 10.1</w:t>
              </w:r>
            </w:hyperlink>
            <w:r>
              <w:rPr>
                <w:rFonts w:ascii="Calibri" w:hAnsi="Calibri" w:cs="Calibri"/>
              </w:rPr>
              <w:t xml:space="preserve"> - 10.5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10.0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Заготовка древесины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6" w:name="Par342"/>
            <w:bookmarkEnd w:id="26"/>
            <w:r>
              <w:rPr>
                <w:rFonts w:ascii="Calibri" w:hAnsi="Calibri" w:cs="Calibri"/>
              </w:rPr>
              <w:t>10.1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Лесные плантации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Заготовка лесных ресурсов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Заготовка живицы, сбор недревесных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10.3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Резервные леса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Деятельность, связанная с охраной лесов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10.4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Водные объекты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Общее пользование водными объектами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Специальное </w:t>
            </w:r>
            <w:r>
              <w:rPr>
                <w:rFonts w:ascii="Calibri" w:hAnsi="Calibri" w:cs="Calibri"/>
              </w:rPr>
              <w:lastRenderedPageBreak/>
              <w:t>пользование водными объектами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Использование земельных участков, примыкающих к водным объектам </w:t>
            </w:r>
            <w:r>
              <w:rPr>
                <w:rFonts w:ascii="Calibri" w:hAnsi="Calibri" w:cs="Calibri"/>
              </w:rPr>
              <w:lastRenderedPageBreak/>
              <w:t>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11.2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Гидротехнические сооружения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11.3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Общее пользование территории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автомобильных дорог и пешеходных тротуаров в границах населенных пунктов, пешеходных переходов, парков, скверов, площадей, бульваров, набережных и других мест, постоянно открытых для посещения без взимания платы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12.0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Ритуальная деятельность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кладбищ, крематориев и мест захоронения;</w:t>
            </w:r>
          </w:p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соответствующих культовых сооружений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Специальная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скотомогильников, захоронение отходов потребления и промышленного производства, в том числе радиоактивных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12.2</w:t>
            </w:r>
          </w:p>
        </w:tc>
      </w:tr>
      <w:tr w:rsidR="00F31412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Запас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Отсутствие хозяйственной деятельности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412" w:rsidRDefault="00F3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12.3</w:t>
            </w:r>
          </w:p>
        </w:tc>
      </w:tr>
    </w:tbl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7" w:name="Par379"/>
      <w:bookmarkEnd w:id="27"/>
      <w:r>
        <w:rPr>
          <w:rFonts w:ascii="Calibri" w:hAnsi="Calibri" w:cs="Calibri"/>
        </w:rPr>
        <w:t>&lt;1&gt; В скобках указаны иные равнозначные наименования.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8" w:name="Par380"/>
      <w:bookmarkEnd w:id="28"/>
      <w:r>
        <w:rPr>
          <w:rFonts w:ascii="Calibri" w:hAnsi="Calibri" w:cs="Calibri"/>
        </w:rPr>
        <w:t>&lt;2&gt; Содержание видов разрешенного использования, перечисленных в настоящем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информационных и геодезических знаков, если федеральным законом не установлено иное.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9" w:name="Par381"/>
      <w:bookmarkEnd w:id="29"/>
      <w:r>
        <w:rPr>
          <w:rFonts w:ascii="Calibri" w:hAnsi="Calibri" w:cs="Calibri"/>
        </w:rPr>
        <w:t>&lt;3&gt; Текстовое наименование вида разрешенного использования земельного участка и его код (числовое обозначение) являются равнозначными.</w:t>
      </w: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31412" w:rsidRDefault="00F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31412" w:rsidRDefault="00F3141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11462D" w:rsidRDefault="0011462D"/>
    <w:sectPr w:rsidR="0011462D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31412"/>
    <w:rsid w:val="0011462D"/>
    <w:rsid w:val="00F3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F67F05882E3D92E7D449197ED5DE5B0179816551A39EE9BC421842A397479852C67111A1D91A69x9U7I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5743</Words>
  <Characters>32737</Characters>
  <Application>Microsoft Office Word</Application>
  <DocSecurity>0</DocSecurity>
  <Lines>272</Lines>
  <Paragraphs>76</Paragraphs>
  <ScaleCrop>false</ScaleCrop>
  <Company>MOK-Centr</Company>
  <LinksUpToDate>false</LinksUpToDate>
  <CharactersWithSpaces>38404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2014-11-26T08:20:00Z</dcterms:created>
  <dcterms:modified xsi:type="dcterms:W3CDTF">2014-11-26T08:21:00Z</dcterms:modified>
</cp:coreProperties>
</file>